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E936F1">
        <w:rPr>
          <w:rFonts w:ascii="Arial" w:hAnsi="Arial" w:cs="Arial"/>
          <w:color w:val="000000"/>
        </w:rPr>
        <w:t>Sąd Rejonowy w Przeworsku</w:t>
      </w:r>
      <w:r w:rsidRPr="00E936F1">
        <w:rPr>
          <w:rFonts w:ascii="Arial" w:hAnsi="Arial" w:cs="Arial"/>
        </w:rPr>
        <w:t xml:space="preserve"> </w:t>
      </w:r>
      <w:r w:rsidRPr="00E936F1">
        <w:rPr>
          <w:rFonts w:ascii="Arial" w:hAnsi="Arial" w:cs="Arial"/>
          <w:color w:val="000000"/>
        </w:rPr>
        <w:t>I</w:t>
      </w:r>
      <w:r w:rsidRPr="00E936F1">
        <w:rPr>
          <w:rFonts w:ascii="Arial" w:hAnsi="Arial" w:cs="Arial"/>
          <w:color w:val="000000"/>
        </w:rPr>
        <w:br/>
        <w:t>Wydział Cywilny</w:t>
      </w: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E936F1">
        <w:rPr>
          <w:rFonts w:ascii="Arial" w:hAnsi="Arial" w:cs="Arial"/>
          <w:color w:val="000000"/>
        </w:rPr>
        <w:t>ul. Lwowska 9</w:t>
      </w: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E936F1">
        <w:rPr>
          <w:rFonts w:ascii="Arial" w:hAnsi="Arial" w:cs="Arial"/>
          <w:color w:val="000000"/>
        </w:rPr>
        <w:t>37-200 Przeworsk</w:t>
      </w: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E936F1">
        <w:rPr>
          <w:rFonts w:ascii="Arial" w:hAnsi="Arial" w:cs="Arial"/>
          <w:color w:val="000000"/>
        </w:rPr>
        <w:t>Data 22 listopada 2024r.</w:t>
      </w: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E936F1">
        <w:rPr>
          <w:rFonts w:ascii="Arial" w:hAnsi="Arial" w:cs="Arial"/>
          <w:color w:val="000000"/>
        </w:rPr>
        <w:t xml:space="preserve">Sygn. akt I </w:t>
      </w:r>
      <w:proofErr w:type="spellStart"/>
      <w:r w:rsidRPr="00E936F1">
        <w:rPr>
          <w:rFonts w:ascii="Arial" w:hAnsi="Arial" w:cs="Arial"/>
          <w:color w:val="000000"/>
        </w:rPr>
        <w:t>Ns</w:t>
      </w:r>
      <w:proofErr w:type="spellEnd"/>
      <w:r w:rsidRPr="00E936F1">
        <w:rPr>
          <w:rFonts w:ascii="Arial" w:hAnsi="Arial" w:cs="Arial"/>
          <w:color w:val="000000"/>
        </w:rPr>
        <w:t xml:space="preserve"> 367/23</w:t>
      </w: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36"/>
          <w:szCs w:val="36"/>
        </w:rPr>
      </w:pPr>
      <w:r w:rsidRPr="00E936F1">
        <w:rPr>
          <w:rFonts w:ascii="Arial" w:hAnsi="Arial" w:cs="Arial"/>
          <w:b/>
          <w:bCs/>
          <w:sz w:val="36"/>
          <w:szCs w:val="36"/>
        </w:rPr>
        <w:t xml:space="preserve">OGŁOSZENIE </w:t>
      </w: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hAnsi="Arial" w:cs="Arial"/>
        </w:rPr>
      </w:pPr>
      <w:r w:rsidRPr="00E936F1">
        <w:rPr>
          <w:rFonts w:ascii="Arial" w:hAnsi="Arial" w:cs="Arial"/>
        </w:rPr>
        <w:t xml:space="preserve"> </w:t>
      </w:r>
      <w:r w:rsidRPr="00E936F1">
        <w:rPr>
          <w:rFonts w:ascii="Arial" w:hAnsi="Arial" w:cs="Arial"/>
        </w:rPr>
        <w:tab/>
        <w:t>W Sądzie Rejonowym w Przeworsku w Wydziale I Cywilnym toczy się postępowanie  z wniosku  Janiny Fudali o nabycie w drodze zasiedzenia własności nieruchomości położonych w miejscowości  Łopuszka Wielka, gm. Kańczuga, powiecie przeworskim woj. podkarpackim, obejmujących działki oznaczone numerami ewidencyjnymi 325/1</w:t>
      </w:r>
      <w:r w:rsidRPr="00E936F1">
        <w:rPr>
          <w:rFonts w:ascii="Arial" w:hAnsi="Arial" w:cs="Arial"/>
          <w:b/>
          <w:bCs/>
        </w:rPr>
        <w:t xml:space="preserve"> </w:t>
      </w:r>
      <w:r w:rsidRPr="00E936F1">
        <w:rPr>
          <w:rFonts w:ascii="Arial" w:hAnsi="Arial" w:cs="Arial"/>
        </w:rPr>
        <w:t xml:space="preserve"> o pow. 0,1480 ha i 325/3 o pow. 0,09 ha, objęte </w:t>
      </w:r>
      <w:proofErr w:type="spellStart"/>
      <w:r w:rsidRPr="00E936F1">
        <w:rPr>
          <w:rFonts w:ascii="Arial" w:hAnsi="Arial" w:cs="Arial"/>
        </w:rPr>
        <w:t>Lwh</w:t>
      </w:r>
      <w:proofErr w:type="spellEnd"/>
      <w:r w:rsidRPr="00E936F1">
        <w:rPr>
          <w:rFonts w:ascii="Arial" w:hAnsi="Arial" w:cs="Arial"/>
        </w:rPr>
        <w:t xml:space="preserve"> 792 Gm. Katastralnej Łopuszka Wielka, których prawo własności ujawnione jest na rzecz : Stefani Klepacz c. Józefa w całości.</w:t>
      </w:r>
    </w:p>
    <w:p w:rsidR="00E936F1" w:rsidRPr="00E936F1" w:rsidRDefault="00E936F1" w:rsidP="00E93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453"/>
        <w:jc w:val="both"/>
        <w:rPr>
          <w:rFonts w:ascii="Arial" w:hAnsi="Arial" w:cs="Arial"/>
        </w:rPr>
      </w:pPr>
      <w:r w:rsidRPr="00E936F1">
        <w:rPr>
          <w:rFonts w:ascii="Arial" w:hAnsi="Arial" w:cs="Arial"/>
        </w:rPr>
        <w:t xml:space="preserve">Wzywa się wszystkich zainteresowanych, a w szczególności ewentualnych spadkobierców </w:t>
      </w:r>
      <w:proofErr w:type="spellStart"/>
      <w:r w:rsidRPr="00E936F1">
        <w:rPr>
          <w:rFonts w:ascii="Arial" w:hAnsi="Arial" w:cs="Arial"/>
        </w:rPr>
        <w:t>ww</w:t>
      </w:r>
      <w:proofErr w:type="spellEnd"/>
      <w:r w:rsidRPr="00E936F1">
        <w:rPr>
          <w:rFonts w:ascii="Arial" w:hAnsi="Arial" w:cs="Arial"/>
        </w:rPr>
        <w:t xml:space="preserve"> właściciela, aby w terminie  3  miesięcy od dnia ukazania się niniejszego ogłoszenia  zgłosili się  i wykazali swoje prawa do nieruchomości, gdyż  w przypadku niezgłoszenia się  i nie wykazania swoich praw sąd stwierdzi zasiedzenie, jeżeli zostanie udowodnione. </w:t>
      </w: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  <w:r w:rsidRPr="00E936F1">
        <w:rPr>
          <w:rFonts w:ascii="Arial" w:hAnsi="Arial" w:cs="Arial"/>
          <w:sz w:val="24"/>
          <w:szCs w:val="24"/>
        </w:rPr>
        <w:tab/>
      </w:r>
      <w:r w:rsidRPr="00E936F1">
        <w:rPr>
          <w:rFonts w:ascii="Arial" w:hAnsi="Arial" w:cs="Arial"/>
          <w:sz w:val="24"/>
          <w:szCs w:val="24"/>
        </w:rPr>
        <w:tab/>
      </w:r>
      <w:r w:rsidRPr="00E936F1">
        <w:rPr>
          <w:rFonts w:ascii="Arial" w:hAnsi="Arial" w:cs="Arial"/>
          <w:sz w:val="24"/>
          <w:szCs w:val="24"/>
        </w:rPr>
        <w:tab/>
      </w:r>
      <w:r w:rsidRPr="00E936F1">
        <w:rPr>
          <w:rFonts w:ascii="Arial" w:hAnsi="Arial" w:cs="Arial"/>
          <w:sz w:val="24"/>
          <w:szCs w:val="24"/>
        </w:rPr>
        <w:tab/>
      </w:r>
      <w:r w:rsidRPr="00E936F1">
        <w:rPr>
          <w:rFonts w:ascii="Arial" w:hAnsi="Arial" w:cs="Arial"/>
          <w:sz w:val="24"/>
          <w:szCs w:val="24"/>
        </w:rPr>
        <w:tab/>
      </w:r>
      <w:r w:rsidRPr="00E936F1">
        <w:rPr>
          <w:rFonts w:ascii="Arial" w:hAnsi="Arial" w:cs="Arial"/>
          <w:sz w:val="24"/>
          <w:szCs w:val="24"/>
        </w:rPr>
        <w:tab/>
        <w:t>sędzia Magdalena Piech-Podsiadło</w:t>
      </w: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E936F1" w:rsidRPr="00E936F1" w:rsidRDefault="00E936F1" w:rsidP="00E936F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8C339B" w:rsidRDefault="008C339B">
      <w:bookmarkStart w:id="0" w:name="_GoBack"/>
      <w:bookmarkEnd w:id="0"/>
    </w:p>
    <w:sectPr w:rsidR="008C339B" w:rsidSect="00F037FB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FB" w:rsidRDefault="00E936F1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FB" w:rsidRDefault="00E936F1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F1"/>
    <w:rsid w:val="008C339B"/>
    <w:rsid w:val="00E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2F64"/>
  <w15:chartTrackingRefBased/>
  <w15:docId w15:val="{9E0C8B06-0042-4853-828C-40DD3204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936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2024-11-22T11:38:00Z</dcterms:created>
  <dcterms:modified xsi:type="dcterms:W3CDTF">2024-11-22T11:40:00Z</dcterms:modified>
</cp:coreProperties>
</file>